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C70F52" w14:textId="77777777" w:rsidR="005929A9" w:rsidRPr="005929A9" w:rsidRDefault="005929A9" w:rsidP="005929A9">
      <w:r w:rsidRPr="005929A9">
        <w:rPr>
          <w:b/>
          <w:bCs/>
        </w:rPr>
        <w:t>Health Fitness Academy Appeals Procedure</w:t>
      </w:r>
    </w:p>
    <w:p w14:paraId="00A39249" w14:textId="77777777" w:rsidR="005929A9" w:rsidRPr="005929A9" w:rsidRDefault="005929A9" w:rsidP="005929A9">
      <w:r w:rsidRPr="005929A9">
        <w:rPr>
          <w:b/>
          <w:bCs/>
        </w:rPr>
        <w:t>Purpose:</w:t>
      </w:r>
      <w:r w:rsidRPr="005929A9">
        <w:t xml:space="preserve"> The purpose of this appeals procedure is to ensure that every learner who is not satisfied with the outcome of an assessment decision has the right to appeal against the decision made.</w:t>
      </w:r>
    </w:p>
    <w:p w14:paraId="1E2FB7AA" w14:textId="77777777" w:rsidR="005929A9" w:rsidRPr="005929A9" w:rsidRDefault="005929A9" w:rsidP="005929A9">
      <w:r w:rsidRPr="005929A9">
        <w:rPr>
          <w:b/>
          <w:bCs/>
        </w:rPr>
        <w:t>Scope:</w:t>
      </w:r>
      <w:r w:rsidRPr="005929A9">
        <w:t xml:space="preserve"> This procedure applies to any learner following completion of a qualification at Health Fitness Academy and provides learners with a formal route to appeal against a decision.</w:t>
      </w:r>
    </w:p>
    <w:p w14:paraId="27A5B0A1" w14:textId="267E221B" w:rsidR="005929A9" w:rsidRPr="005929A9" w:rsidRDefault="005929A9" w:rsidP="005929A9">
      <w:r w:rsidRPr="005929A9">
        <w:rPr>
          <w:b/>
          <w:bCs/>
        </w:rPr>
        <w:t>Assessment Criteria:</w:t>
      </w:r>
      <w:r w:rsidRPr="005929A9">
        <w:t xml:space="preserve"> Learners at Health Fitness Academy will be assessed against published criteria and by assessors who hold or be working towards any of the following qualifications:</w:t>
      </w:r>
    </w:p>
    <w:p w14:paraId="7439BD47" w14:textId="77777777" w:rsidR="005929A9" w:rsidRPr="005929A9" w:rsidRDefault="005929A9" w:rsidP="005929A9">
      <w:pPr>
        <w:numPr>
          <w:ilvl w:val="0"/>
          <w:numId w:val="1"/>
        </w:numPr>
      </w:pPr>
      <w:r w:rsidRPr="005929A9">
        <w:t>A1 (previously D32, D33)</w:t>
      </w:r>
    </w:p>
    <w:p w14:paraId="661F3098" w14:textId="2727738F" w:rsidR="005929A9" w:rsidRPr="005929A9" w:rsidRDefault="005929A9" w:rsidP="005929A9">
      <w:r w:rsidRPr="005929A9">
        <w:t xml:space="preserve">Additionally, </w:t>
      </w:r>
      <w:proofErr w:type="gramStart"/>
      <w:r w:rsidRPr="005929A9">
        <w:t>assessors :</w:t>
      </w:r>
      <w:proofErr w:type="gramEnd"/>
    </w:p>
    <w:p w14:paraId="55983552" w14:textId="77777777" w:rsidR="005929A9" w:rsidRPr="005929A9" w:rsidRDefault="005929A9" w:rsidP="005929A9">
      <w:pPr>
        <w:numPr>
          <w:ilvl w:val="0"/>
          <w:numId w:val="2"/>
        </w:numPr>
      </w:pPr>
      <w:r w:rsidRPr="005929A9">
        <w:t>Possess a discipline-specific qualification equivalent to the qualification being taught</w:t>
      </w:r>
    </w:p>
    <w:p w14:paraId="4B427F87" w14:textId="77777777" w:rsidR="005929A9" w:rsidRPr="005929A9" w:rsidRDefault="005929A9" w:rsidP="005929A9">
      <w:pPr>
        <w:numPr>
          <w:ilvl w:val="0"/>
          <w:numId w:val="2"/>
        </w:numPr>
      </w:pPr>
      <w:r w:rsidRPr="005929A9">
        <w:t>Have relevant industry experience</w:t>
      </w:r>
    </w:p>
    <w:p w14:paraId="512337BB" w14:textId="77777777" w:rsidR="005929A9" w:rsidRPr="005929A9" w:rsidRDefault="005929A9" w:rsidP="005929A9">
      <w:pPr>
        <w:numPr>
          <w:ilvl w:val="0"/>
          <w:numId w:val="2"/>
        </w:numPr>
      </w:pPr>
      <w:r w:rsidRPr="005929A9">
        <w:t>Demonstrate active involvement in a process of industry-relevant Continued Professional Development during the last two years</w:t>
      </w:r>
    </w:p>
    <w:p w14:paraId="4F1DEB08" w14:textId="77777777" w:rsidR="005929A9" w:rsidRPr="005929A9" w:rsidRDefault="005929A9" w:rsidP="005929A9">
      <w:r w:rsidRPr="005929A9">
        <w:t>New assessors will be given a clear action plan for achieving the appropriate qualifications and should be countersigned by an appropriately qualified individual until the qualifications are achieved.</w:t>
      </w:r>
    </w:p>
    <w:p w14:paraId="49CE738A" w14:textId="77777777" w:rsidR="005929A9" w:rsidRPr="005929A9" w:rsidRDefault="005929A9" w:rsidP="005929A9">
      <w:r w:rsidRPr="005929A9">
        <w:rPr>
          <w:b/>
          <w:bCs/>
        </w:rPr>
        <w:t>Grounds for Appeal:</w:t>
      </w:r>
      <w:r w:rsidRPr="005929A9">
        <w:t xml:space="preserve"> Learners may appeal against assessment decisions on the following grounds:</w:t>
      </w:r>
    </w:p>
    <w:p w14:paraId="1033429D" w14:textId="77777777" w:rsidR="005929A9" w:rsidRPr="005929A9" w:rsidRDefault="005929A9" w:rsidP="005929A9">
      <w:pPr>
        <w:numPr>
          <w:ilvl w:val="0"/>
          <w:numId w:val="3"/>
        </w:numPr>
      </w:pPr>
      <w:r w:rsidRPr="005929A9">
        <w:t>Perceived bias or unfair treatment by the assessor</w:t>
      </w:r>
    </w:p>
    <w:p w14:paraId="198F2D78" w14:textId="77777777" w:rsidR="005929A9" w:rsidRPr="005929A9" w:rsidRDefault="005929A9" w:rsidP="005929A9">
      <w:pPr>
        <w:numPr>
          <w:ilvl w:val="0"/>
          <w:numId w:val="3"/>
        </w:numPr>
      </w:pPr>
      <w:r w:rsidRPr="005929A9">
        <w:t>Administrative errors in the assessment process</w:t>
      </w:r>
    </w:p>
    <w:p w14:paraId="24D0236C" w14:textId="77777777" w:rsidR="005929A9" w:rsidRPr="005929A9" w:rsidRDefault="005929A9" w:rsidP="005929A9">
      <w:pPr>
        <w:numPr>
          <w:ilvl w:val="0"/>
          <w:numId w:val="3"/>
        </w:numPr>
      </w:pPr>
      <w:r w:rsidRPr="005929A9">
        <w:t>Inadequate assessment conditions</w:t>
      </w:r>
    </w:p>
    <w:p w14:paraId="5FEB9D01" w14:textId="77777777" w:rsidR="005929A9" w:rsidRPr="005929A9" w:rsidRDefault="005929A9" w:rsidP="005929A9">
      <w:pPr>
        <w:numPr>
          <w:ilvl w:val="0"/>
          <w:numId w:val="3"/>
        </w:numPr>
      </w:pPr>
      <w:r w:rsidRPr="005929A9">
        <w:t>Discrepancies between the assessment criteria and the assessment decision</w:t>
      </w:r>
    </w:p>
    <w:p w14:paraId="6CF32719" w14:textId="77777777" w:rsidR="005929A9" w:rsidRPr="005929A9" w:rsidRDefault="005929A9" w:rsidP="005929A9">
      <w:r w:rsidRPr="005929A9">
        <w:rPr>
          <w:b/>
          <w:bCs/>
        </w:rPr>
        <w:t>Appeals Process:</w:t>
      </w:r>
      <w:r w:rsidRPr="005929A9">
        <w:t xml:space="preserve"> The appeals process comprises four stages:</w:t>
      </w:r>
    </w:p>
    <w:p w14:paraId="472FCDF6" w14:textId="77777777" w:rsidR="005929A9" w:rsidRPr="005929A9" w:rsidRDefault="005929A9" w:rsidP="005929A9">
      <w:r w:rsidRPr="005929A9">
        <w:rPr>
          <w:b/>
          <w:bCs/>
        </w:rPr>
        <w:t>Stage 1: Informal Resolution</w:t>
      </w:r>
    </w:p>
    <w:p w14:paraId="0FFD3528" w14:textId="77777777" w:rsidR="005929A9" w:rsidRPr="005929A9" w:rsidRDefault="005929A9" w:rsidP="005929A9">
      <w:pPr>
        <w:numPr>
          <w:ilvl w:val="0"/>
          <w:numId w:val="4"/>
        </w:numPr>
      </w:pPr>
      <w:r w:rsidRPr="005929A9">
        <w:t>The learner should first discuss the assessment decision with the assessor to seek an informal resolution.</w:t>
      </w:r>
    </w:p>
    <w:p w14:paraId="7FECEA63" w14:textId="77777777" w:rsidR="005929A9" w:rsidRPr="005929A9" w:rsidRDefault="005929A9" w:rsidP="005929A9">
      <w:pPr>
        <w:numPr>
          <w:ilvl w:val="0"/>
          <w:numId w:val="4"/>
        </w:numPr>
      </w:pPr>
      <w:r w:rsidRPr="005929A9">
        <w:t>If the issue is not resolved, the learner can proceed to Stage 2.</w:t>
      </w:r>
    </w:p>
    <w:p w14:paraId="3EE8D445" w14:textId="77777777" w:rsidR="005929A9" w:rsidRPr="005929A9" w:rsidRDefault="005929A9" w:rsidP="005929A9">
      <w:r w:rsidRPr="005929A9">
        <w:rPr>
          <w:b/>
          <w:bCs/>
        </w:rPr>
        <w:t>Stage 2: Formal Appeal to Internal Verifier</w:t>
      </w:r>
    </w:p>
    <w:p w14:paraId="05244219" w14:textId="77777777" w:rsidR="005929A9" w:rsidRPr="005929A9" w:rsidRDefault="005929A9" w:rsidP="005929A9">
      <w:pPr>
        <w:numPr>
          <w:ilvl w:val="0"/>
          <w:numId w:val="5"/>
        </w:numPr>
      </w:pPr>
      <w:r w:rsidRPr="005929A9">
        <w:t>The learner submits a written appeal to the Internal Verifier within 10 working days of the assessment decision.</w:t>
      </w:r>
    </w:p>
    <w:p w14:paraId="5B086331" w14:textId="3509AF96" w:rsidR="005929A9" w:rsidRPr="005929A9" w:rsidRDefault="005929A9" w:rsidP="005929A9">
      <w:pPr>
        <w:numPr>
          <w:ilvl w:val="0"/>
          <w:numId w:val="5"/>
        </w:numPr>
      </w:pPr>
      <w:r w:rsidRPr="005929A9">
        <w:t xml:space="preserve">The Internal Verifier reviews the appeal and the assessment </w:t>
      </w:r>
      <w:r w:rsidRPr="005929A9">
        <w:t>evidence and</w:t>
      </w:r>
      <w:r w:rsidRPr="005929A9">
        <w:t xml:space="preserve"> provides a written response within 10 working days.</w:t>
      </w:r>
    </w:p>
    <w:p w14:paraId="6BD22BC9" w14:textId="77777777" w:rsidR="005929A9" w:rsidRPr="005929A9" w:rsidRDefault="005929A9" w:rsidP="005929A9">
      <w:r w:rsidRPr="005929A9">
        <w:rPr>
          <w:b/>
          <w:bCs/>
        </w:rPr>
        <w:t>Stage 3: Appeal to the Appeals Panel</w:t>
      </w:r>
    </w:p>
    <w:p w14:paraId="78E6A7D1" w14:textId="77777777" w:rsidR="005929A9" w:rsidRPr="005929A9" w:rsidRDefault="005929A9" w:rsidP="005929A9">
      <w:pPr>
        <w:numPr>
          <w:ilvl w:val="0"/>
          <w:numId w:val="6"/>
        </w:numPr>
      </w:pPr>
      <w:r w:rsidRPr="005929A9">
        <w:lastRenderedPageBreak/>
        <w:t>If the learner is not satisfied with the Internal Verifier’s decision, they can appeal to the Appeals Panel.</w:t>
      </w:r>
    </w:p>
    <w:p w14:paraId="43C0E90C" w14:textId="77777777" w:rsidR="005929A9" w:rsidRPr="005929A9" w:rsidRDefault="005929A9" w:rsidP="005929A9">
      <w:pPr>
        <w:numPr>
          <w:ilvl w:val="0"/>
          <w:numId w:val="6"/>
        </w:numPr>
      </w:pPr>
      <w:r w:rsidRPr="005929A9">
        <w:t>The learner submits a written appeal to the Appeals Panel within 10 working days of receiving the Internal Verifier’s decision.</w:t>
      </w:r>
    </w:p>
    <w:p w14:paraId="5AB94F65" w14:textId="77777777" w:rsidR="005929A9" w:rsidRPr="005929A9" w:rsidRDefault="005929A9" w:rsidP="005929A9">
      <w:pPr>
        <w:numPr>
          <w:ilvl w:val="0"/>
          <w:numId w:val="6"/>
        </w:numPr>
      </w:pPr>
      <w:r w:rsidRPr="005929A9">
        <w:t>The Appeals Panel, consisting of senior staff members, reviews the appeal and provides a written response within 15 working days.</w:t>
      </w:r>
    </w:p>
    <w:p w14:paraId="1227ADF6" w14:textId="77777777" w:rsidR="005929A9" w:rsidRPr="005929A9" w:rsidRDefault="005929A9" w:rsidP="005929A9">
      <w:r w:rsidRPr="005929A9">
        <w:rPr>
          <w:b/>
          <w:bCs/>
        </w:rPr>
        <w:t>Stage 4: External Appeal</w:t>
      </w:r>
    </w:p>
    <w:p w14:paraId="174968CC" w14:textId="77777777" w:rsidR="005929A9" w:rsidRPr="005929A9" w:rsidRDefault="005929A9" w:rsidP="005929A9">
      <w:pPr>
        <w:numPr>
          <w:ilvl w:val="0"/>
          <w:numId w:val="7"/>
        </w:numPr>
      </w:pPr>
      <w:r w:rsidRPr="005929A9">
        <w:t>If the learner is still not satisfied, they can appeal to the awarding body (e.g., Active IQ) for an external review.</w:t>
      </w:r>
    </w:p>
    <w:p w14:paraId="764616F3" w14:textId="77777777" w:rsidR="005929A9" w:rsidRPr="005929A9" w:rsidRDefault="005929A9" w:rsidP="005929A9">
      <w:pPr>
        <w:numPr>
          <w:ilvl w:val="0"/>
          <w:numId w:val="7"/>
        </w:numPr>
      </w:pPr>
      <w:r w:rsidRPr="005929A9">
        <w:t>The learner must follow the awarding body’s appeals procedure.</w:t>
      </w:r>
    </w:p>
    <w:p w14:paraId="79EB54FF" w14:textId="77777777" w:rsidR="005929A9" w:rsidRPr="005929A9" w:rsidRDefault="005929A9" w:rsidP="005929A9">
      <w:r w:rsidRPr="005929A9">
        <w:rPr>
          <w:b/>
          <w:bCs/>
        </w:rPr>
        <w:t>Special Considerations:</w:t>
      </w:r>
      <w:r w:rsidRPr="005929A9">
        <w:t xml:space="preserve"> Health Fitness Academy will comply fully with the awarding body’s policy on reasonable adjustments and special considerations.</w:t>
      </w:r>
    </w:p>
    <w:p w14:paraId="5428AA0E" w14:textId="77777777" w:rsidR="005929A9" w:rsidRPr="005929A9" w:rsidRDefault="005929A9" w:rsidP="005929A9">
      <w:r w:rsidRPr="005929A9">
        <w:rPr>
          <w:b/>
          <w:bCs/>
        </w:rPr>
        <w:t>Video Evidence:</w:t>
      </w:r>
      <w:r w:rsidRPr="005929A9">
        <w:t xml:space="preserve"> For assessments involving live observation, appeals will only be considered when accompanied by a suitable video recording, provided it does not adversely affect the assessment process or contravene venue regulations.</w:t>
      </w:r>
    </w:p>
    <w:p w14:paraId="3710B8D2" w14:textId="77777777" w:rsidR="005929A9" w:rsidRPr="005929A9" w:rsidRDefault="005929A9" w:rsidP="005929A9">
      <w:r w:rsidRPr="005929A9">
        <w:rPr>
          <w:b/>
          <w:bCs/>
        </w:rPr>
        <w:t>Fees:</w:t>
      </w:r>
      <w:r w:rsidRPr="005929A9">
        <w:t xml:space="preserve"> A nominal administrative fee may be charged for handling appeals that progress beyond Stage 1 and are not upheld. If the appeal is upheld, the fee will be waived.</w:t>
      </w:r>
    </w:p>
    <w:p w14:paraId="70F471DB" w14:textId="77777777" w:rsidR="003172F6" w:rsidRDefault="003172F6"/>
    <w:sectPr w:rsidR="003172F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947981"/>
    <w:multiLevelType w:val="multilevel"/>
    <w:tmpl w:val="4B2EA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641F71"/>
    <w:multiLevelType w:val="multilevel"/>
    <w:tmpl w:val="B19A0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0B505E"/>
    <w:multiLevelType w:val="multilevel"/>
    <w:tmpl w:val="FD507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1C2983"/>
    <w:multiLevelType w:val="multilevel"/>
    <w:tmpl w:val="890E8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E30F2C"/>
    <w:multiLevelType w:val="multilevel"/>
    <w:tmpl w:val="91C48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2CF4F0C"/>
    <w:multiLevelType w:val="multilevel"/>
    <w:tmpl w:val="A6D0F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419473D"/>
    <w:multiLevelType w:val="multilevel"/>
    <w:tmpl w:val="58F05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3774489">
    <w:abstractNumId w:val="6"/>
  </w:num>
  <w:num w:numId="2" w16cid:durableId="849758483">
    <w:abstractNumId w:val="5"/>
  </w:num>
  <w:num w:numId="3" w16cid:durableId="212816622">
    <w:abstractNumId w:val="3"/>
  </w:num>
  <w:num w:numId="4" w16cid:durableId="360936186">
    <w:abstractNumId w:val="4"/>
  </w:num>
  <w:num w:numId="5" w16cid:durableId="1829133401">
    <w:abstractNumId w:val="1"/>
  </w:num>
  <w:num w:numId="6" w16cid:durableId="1848709608">
    <w:abstractNumId w:val="0"/>
  </w:num>
  <w:num w:numId="7" w16cid:durableId="9342477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9A9"/>
    <w:rsid w:val="002272CA"/>
    <w:rsid w:val="003172F6"/>
    <w:rsid w:val="003501B0"/>
    <w:rsid w:val="005929A9"/>
    <w:rsid w:val="007C0A12"/>
    <w:rsid w:val="00991E78"/>
    <w:rsid w:val="00E15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2B797"/>
  <w15:chartTrackingRefBased/>
  <w15:docId w15:val="{028B4EF8-B972-4E7C-941B-4966D4938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929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929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929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929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929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929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929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929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29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29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929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929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929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929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929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929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929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929A9"/>
    <w:rPr>
      <w:rFonts w:eastAsiaTheme="majorEastAsia" w:cstheme="majorBidi"/>
      <w:color w:val="272727" w:themeColor="text1" w:themeTint="D8"/>
    </w:rPr>
  </w:style>
  <w:style w:type="paragraph" w:styleId="Title">
    <w:name w:val="Title"/>
    <w:basedOn w:val="Normal"/>
    <w:next w:val="Normal"/>
    <w:link w:val="TitleChar"/>
    <w:uiPriority w:val="10"/>
    <w:qFormat/>
    <w:rsid w:val="005929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29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929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29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929A9"/>
    <w:pPr>
      <w:spacing w:before="160"/>
      <w:jc w:val="center"/>
    </w:pPr>
    <w:rPr>
      <w:i/>
      <w:iCs/>
      <w:color w:val="404040" w:themeColor="text1" w:themeTint="BF"/>
    </w:rPr>
  </w:style>
  <w:style w:type="character" w:customStyle="1" w:styleId="QuoteChar">
    <w:name w:val="Quote Char"/>
    <w:basedOn w:val="DefaultParagraphFont"/>
    <w:link w:val="Quote"/>
    <w:uiPriority w:val="29"/>
    <w:rsid w:val="005929A9"/>
    <w:rPr>
      <w:i/>
      <w:iCs/>
      <w:color w:val="404040" w:themeColor="text1" w:themeTint="BF"/>
    </w:rPr>
  </w:style>
  <w:style w:type="paragraph" w:styleId="ListParagraph">
    <w:name w:val="List Paragraph"/>
    <w:basedOn w:val="Normal"/>
    <w:uiPriority w:val="34"/>
    <w:qFormat/>
    <w:rsid w:val="005929A9"/>
    <w:pPr>
      <w:ind w:left="720"/>
      <w:contextualSpacing/>
    </w:pPr>
  </w:style>
  <w:style w:type="character" w:styleId="IntenseEmphasis">
    <w:name w:val="Intense Emphasis"/>
    <w:basedOn w:val="DefaultParagraphFont"/>
    <w:uiPriority w:val="21"/>
    <w:qFormat/>
    <w:rsid w:val="005929A9"/>
    <w:rPr>
      <w:i/>
      <w:iCs/>
      <w:color w:val="0F4761" w:themeColor="accent1" w:themeShade="BF"/>
    </w:rPr>
  </w:style>
  <w:style w:type="paragraph" w:styleId="IntenseQuote">
    <w:name w:val="Intense Quote"/>
    <w:basedOn w:val="Normal"/>
    <w:next w:val="Normal"/>
    <w:link w:val="IntenseQuoteChar"/>
    <w:uiPriority w:val="30"/>
    <w:qFormat/>
    <w:rsid w:val="005929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929A9"/>
    <w:rPr>
      <w:i/>
      <w:iCs/>
      <w:color w:val="0F4761" w:themeColor="accent1" w:themeShade="BF"/>
    </w:rPr>
  </w:style>
  <w:style w:type="character" w:styleId="IntenseReference">
    <w:name w:val="Intense Reference"/>
    <w:basedOn w:val="DefaultParagraphFont"/>
    <w:uiPriority w:val="32"/>
    <w:qFormat/>
    <w:rsid w:val="005929A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398665">
      <w:bodyDiv w:val="1"/>
      <w:marLeft w:val="0"/>
      <w:marRight w:val="0"/>
      <w:marTop w:val="0"/>
      <w:marBottom w:val="0"/>
      <w:divBdr>
        <w:top w:val="none" w:sz="0" w:space="0" w:color="auto"/>
        <w:left w:val="none" w:sz="0" w:space="0" w:color="auto"/>
        <w:bottom w:val="none" w:sz="0" w:space="0" w:color="auto"/>
        <w:right w:val="none" w:sz="0" w:space="0" w:color="auto"/>
      </w:divBdr>
      <w:divsChild>
        <w:div w:id="1215194936">
          <w:marLeft w:val="0"/>
          <w:marRight w:val="0"/>
          <w:marTop w:val="0"/>
          <w:marBottom w:val="0"/>
          <w:divBdr>
            <w:top w:val="none" w:sz="0" w:space="0" w:color="auto"/>
            <w:left w:val="none" w:sz="0" w:space="0" w:color="auto"/>
            <w:bottom w:val="none" w:sz="0" w:space="0" w:color="auto"/>
            <w:right w:val="none" w:sz="0" w:space="0" w:color="auto"/>
          </w:divBdr>
          <w:divsChild>
            <w:div w:id="1667897991">
              <w:marLeft w:val="0"/>
              <w:marRight w:val="0"/>
              <w:marTop w:val="0"/>
              <w:marBottom w:val="0"/>
              <w:divBdr>
                <w:top w:val="none" w:sz="0" w:space="0" w:color="auto"/>
                <w:left w:val="none" w:sz="0" w:space="0" w:color="auto"/>
                <w:bottom w:val="none" w:sz="0" w:space="0" w:color="auto"/>
                <w:right w:val="none" w:sz="0" w:space="0" w:color="auto"/>
              </w:divBdr>
              <w:divsChild>
                <w:div w:id="102591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946572">
      <w:bodyDiv w:val="1"/>
      <w:marLeft w:val="0"/>
      <w:marRight w:val="0"/>
      <w:marTop w:val="0"/>
      <w:marBottom w:val="0"/>
      <w:divBdr>
        <w:top w:val="none" w:sz="0" w:space="0" w:color="auto"/>
        <w:left w:val="none" w:sz="0" w:space="0" w:color="auto"/>
        <w:bottom w:val="none" w:sz="0" w:space="0" w:color="auto"/>
        <w:right w:val="none" w:sz="0" w:space="0" w:color="auto"/>
      </w:divBdr>
      <w:divsChild>
        <w:div w:id="1158960272">
          <w:marLeft w:val="0"/>
          <w:marRight w:val="0"/>
          <w:marTop w:val="0"/>
          <w:marBottom w:val="0"/>
          <w:divBdr>
            <w:top w:val="none" w:sz="0" w:space="0" w:color="auto"/>
            <w:left w:val="none" w:sz="0" w:space="0" w:color="auto"/>
            <w:bottom w:val="none" w:sz="0" w:space="0" w:color="auto"/>
            <w:right w:val="none" w:sz="0" w:space="0" w:color="auto"/>
          </w:divBdr>
          <w:divsChild>
            <w:div w:id="998776539">
              <w:marLeft w:val="0"/>
              <w:marRight w:val="0"/>
              <w:marTop w:val="0"/>
              <w:marBottom w:val="0"/>
              <w:divBdr>
                <w:top w:val="none" w:sz="0" w:space="0" w:color="auto"/>
                <w:left w:val="none" w:sz="0" w:space="0" w:color="auto"/>
                <w:bottom w:val="none" w:sz="0" w:space="0" w:color="auto"/>
                <w:right w:val="none" w:sz="0" w:space="0" w:color="auto"/>
              </w:divBdr>
              <w:divsChild>
                <w:div w:id="35993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2</Pages>
  <Words>464</Words>
  <Characters>2650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Sakina Khan</dc:creator>
  <cp:keywords/>
  <dc:description/>
  <cp:lastModifiedBy>Sakina Khan</cp:lastModifiedBy>
  <cp:revision>1</cp:revision>
  <dcterms:created xsi:type="dcterms:W3CDTF">2024-10-09T11:53:00Z</dcterms:created>
  <dcterms:modified xsi:type="dcterms:W3CDTF">2024-10-09T14:11:00Z</dcterms:modified>
</cp:coreProperties>
</file>